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39190" w14:textId="19EDFA5E" w:rsidR="009A0246" w:rsidRDefault="009A0246">
      <w:r>
        <w:rPr>
          <w:noProof/>
        </w:rPr>
        <w:drawing>
          <wp:anchor distT="0" distB="0" distL="114300" distR="114300" simplePos="0" relativeHeight="251658240" behindDoc="0" locked="0" layoutInCell="1" allowOverlap="1" wp14:anchorId="2E5C104E" wp14:editId="2A121A01">
            <wp:simplePos x="0" y="0"/>
            <wp:positionH relativeFrom="margin">
              <wp:align>center</wp:align>
            </wp:positionH>
            <wp:positionV relativeFrom="paragraph">
              <wp:posOffset>-984885</wp:posOffset>
            </wp:positionV>
            <wp:extent cx="3619500" cy="1771650"/>
            <wp:effectExtent l="0" t="0" r="0" b="0"/>
            <wp:wrapNone/>
            <wp:docPr id="1034294639" name="Billede 1" descr="Et billede, der indeholder Font/skrifttype, symbol, logo,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94639" name="Billede 1" descr="Et billede, der indeholder Font/skrifttype, symbol, logo, tekst&#10;&#10;Automatisk genereret beskrivels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19500" cy="1771650"/>
                    </a:xfrm>
                    <a:prstGeom prst="rect">
                      <a:avLst/>
                    </a:prstGeom>
                    <a:noFill/>
                    <a:ln>
                      <a:noFill/>
                    </a:ln>
                  </pic:spPr>
                </pic:pic>
              </a:graphicData>
            </a:graphic>
          </wp:anchor>
        </w:drawing>
      </w:r>
    </w:p>
    <w:p w14:paraId="20627576" w14:textId="77777777" w:rsidR="009A0246" w:rsidRDefault="009A0246"/>
    <w:p w14:paraId="5A729F2D" w14:textId="4F20250B" w:rsidR="002D4065" w:rsidRDefault="009A0246">
      <w:r>
        <w:t xml:space="preserve">     </w:t>
      </w:r>
    </w:p>
    <w:p w14:paraId="00ED8EBD" w14:textId="77777777" w:rsidR="009A0246" w:rsidRDefault="009A0246"/>
    <w:p w14:paraId="1DD8E0A8" w14:textId="0E937BB7" w:rsidR="009A0246" w:rsidRDefault="009A0246">
      <w:r>
        <w:t>Slagelse 1</w:t>
      </w:r>
      <w:r w:rsidR="00C0695E">
        <w:t>9</w:t>
      </w:r>
      <w:r>
        <w:t>-12-2024</w:t>
      </w:r>
    </w:p>
    <w:p w14:paraId="22A9E43A" w14:textId="77777777" w:rsidR="009A0246" w:rsidRPr="009A0246" w:rsidRDefault="009A0246" w:rsidP="009A0246">
      <w:pPr>
        <w:rPr>
          <w:b/>
          <w:bCs/>
        </w:rPr>
      </w:pPr>
      <w:r w:rsidRPr="009A0246">
        <w:rPr>
          <w:b/>
          <w:bCs/>
        </w:rPr>
        <w:t>Nye lovpligtige vejafgifter for lastbiler i Danmark fra 1. januar 2025</w:t>
      </w:r>
    </w:p>
    <w:p w14:paraId="01C74EB1" w14:textId="2573487E" w:rsidR="009A0246" w:rsidRPr="009A0246" w:rsidRDefault="009A0246" w:rsidP="009A0246">
      <w:r w:rsidRPr="009A0246">
        <w:t>Folketinget har vedtaget, at fra 1. januar 2025 skal lastbiler på 12 ton og derover betale vejafgifter for at køre på størstedelen af statsvejnettet og dele af det kommunale vejnet (cirka 10.900 km). Derudover pålægges der</w:t>
      </w:r>
      <w:r>
        <w:t xml:space="preserve"> et miljøzonegebyr i de større byer samt</w:t>
      </w:r>
      <w:r w:rsidRPr="009A0246">
        <w:t xml:space="preserve"> en ekstra dieselafgift på 0,50 kr. pr. liter diesel pr. 1. januar 2025.</w:t>
      </w:r>
    </w:p>
    <w:p w14:paraId="06E9F75C" w14:textId="2D00CB8B" w:rsidR="009A0246" w:rsidRPr="009A0246" w:rsidRDefault="009A0246" w:rsidP="009A0246">
      <w:r w:rsidRPr="009A0246">
        <w:t>Dette medfører øgede omkostninger til vores transport af vores kunders fødevarer, samt hos de transportfirmaer vi samarbejder med.</w:t>
      </w:r>
      <w:r>
        <w:t xml:space="preserve"> </w:t>
      </w:r>
    </w:p>
    <w:p w14:paraId="53C00A2D" w14:textId="77777777" w:rsidR="009A0246" w:rsidRPr="009A0246" w:rsidRDefault="009A0246" w:rsidP="009A0246">
      <w:pPr>
        <w:rPr>
          <w:b/>
          <w:bCs/>
        </w:rPr>
      </w:pPr>
      <w:r w:rsidRPr="009A0246">
        <w:rPr>
          <w:b/>
          <w:bCs/>
        </w:rPr>
        <w:t>Formålene med den lovpligtige vejafgift er følgende:</w:t>
      </w:r>
    </w:p>
    <w:p w14:paraId="0953377E" w14:textId="77777777" w:rsidR="009A0246" w:rsidRPr="009A0246" w:rsidRDefault="009A0246" w:rsidP="009A0246">
      <w:pPr>
        <w:numPr>
          <w:ilvl w:val="0"/>
          <w:numId w:val="1"/>
        </w:numPr>
      </w:pPr>
      <w:r w:rsidRPr="009A0246">
        <w:t>Reducere CO2-udledning fra lastbiler, som er en stor kilde til luftforurening </w:t>
      </w:r>
    </w:p>
    <w:p w14:paraId="588499C4" w14:textId="77777777" w:rsidR="009A0246" w:rsidRPr="009A0246" w:rsidRDefault="009A0246" w:rsidP="009A0246">
      <w:pPr>
        <w:numPr>
          <w:ilvl w:val="0"/>
          <w:numId w:val="1"/>
        </w:numPr>
      </w:pPr>
      <w:r w:rsidRPr="009A0246">
        <w:t>Fremme grøn omstilling af vejtransporten og øge brugen af grønne lastbiler </w:t>
      </w:r>
    </w:p>
    <w:p w14:paraId="720BC87F" w14:textId="77777777" w:rsidR="009A0246" w:rsidRPr="009A0246" w:rsidRDefault="009A0246" w:rsidP="009A0246">
      <w:pPr>
        <w:numPr>
          <w:ilvl w:val="0"/>
          <w:numId w:val="1"/>
        </w:numPr>
      </w:pPr>
      <w:r w:rsidRPr="009A0246">
        <w:t>Skabe mere lige konkurrencevilkår for danske og udenlandske vognmænd  </w:t>
      </w:r>
      <w:r w:rsidRPr="009A0246">
        <w:rPr>
          <w:b/>
          <w:bCs/>
        </w:rPr>
        <w:t> </w:t>
      </w:r>
    </w:p>
    <w:p w14:paraId="2911D69A" w14:textId="77777777" w:rsidR="009A0246" w:rsidRPr="009A0246" w:rsidRDefault="009A0246" w:rsidP="009A0246">
      <w:pPr>
        <w:rPr>
          <w:b/>
          <w:bCs/>
        </w:rPr>
      </w:pPr>
      <w:r w:rsidRPr="009A0246">
        <w:rPr>
          <w:b/>
          <w:bCs/>
        </w:rPr>
        <w:t>Betydningen for vores kunder</w:t>
      </w:r>
    </w:p>
    <w:p w14:paraId="3A1BEE98" w14:textId="77777777" w:rsidR="00007C3D" w:rsidRDefault="009A0246" w:rsidP="009A0246">
      <w:r w:rsidRPr="009A0246">
        <w:t>De nye vejafgifter medfører, at vi i</w:t>
      </w:r>
      <w:r>
        <w:t xml:space="preserve"> Grøn Fokus- CHI Foodsupply</w:t>
      </w:r>
      <w:r w:rsidRPr="009A0246">
        <w:t xml:space="preserve"> fremadrettet også er nødsaget til at opkræve disse afgifter i form at et gebyr. Dette betyder, at der pr. 1. januar 2025, på din faktura fra </w:t>
      </w:r>
      <w:r>
        <w:t>Grøn Fokus- CHI Foodsupply</w:t>
      </w:r>
      <w:r w:rsidRPr="009A0246">
        <w:t xml:space="preserve"> vil fremgå en linje med et </w:t>
      </w:r>
      <w:proofErr w:type="spellStart"/>
      <w:r>
        <w:t>Roadpricing</w:t>
      </w:r>
      <w:proofErr w:type="spellEnd"/>
      <w:r>
        <w:t xml:space="preserve">- Miljø </w:t>
      </w:r>
      <w:r w:rsidRPr="009A0246">
        <w:t xml:space="preserve">gebyr på </w:t>
      </w:r>
      <w:r>
        <w:t>45,00</w:t>
      </w:r>
      <w:r w:rsidRPr="009A0246">
        <w:t xml:space="preserve"> kr. pr.</w:t>
      </w:r>
      <w:r>
        <w:t xml:space="preserve"> Ordre/</w:t>
      </w:r>
      <w:r w:rsidRPr="009A0246">
        <w:t xml:space="preserve"> faktura pr. leveringsdag</w:t>
      </w:r>
      <w:r w:rsidR="00007C3D">
        <w:t xml:space="preserve"> for kunder på Sjælland</w:t>
      </w:r>
      <w:r w:rsidRPr="009A0246">
        <w:t>.</w:t>
      </w:r>
      <w:r w:rsidR="00007C3D">
        <w:t xml:space="preserve"> For kunder vest for Storebælt vil gebyret være 125,00kr.</w:t>
      </w:r>
    </w:p>
    <w:p w14:paraId="480F7F5F" w14:textId="77777777" w:rsidR="00007C3D" w:rsidRDefault="00007C3D" w:rsidP="009A0246">
      <w:r>
        <w:t>Vi har valgt at sætte gebyret på som en ekstra varelinje da vi mener det giver mest transparens for vores kunder i stedet for at ligge det på varerne som prisstigninger.</w:t>
      </w:r>
    </w:p>
    <w:p w14:paraId="2C62AAD0" w14:textId="4F7A8B63" w:rsidR="009A0246" w:rsidRPr="009A0246" w:rsidRDefault="00007C3D" w:rsidP="009A0246">
      <w:r>
        <w:t>Samtidig opfordrer vi til</w:t>
      </w:r>
      <w:r w:rsidR="00F17543">
        <w:t>,</w:t>
      </w:r>
      <w:r>
        <w:t xml:space="preserve"> at man kigger på antallet af leveringer, da færre leveringer pr. uge. vil reducere antallet af </w:t>
      </w:r>
      <w:proofErr w:type="spellStart"/>
      <w:r>
        <w:t>roadpricing</w:t>
      </w:r>
      <w:proofErr w:type="spellEnd"/>
      <w:r>
        <w:t xml:space="preserve"> gebyrer der pålægges. </w:t>
      </w:r>
    </w:p>
    <w:p w14:paraId="221A8BE4" w14:textId="77777777" w:rsidR="009A0246" w:rsidRPr="009A0246" w:rsidRDefault="009A0246" w:rsidP="009A0246">
      <w:pPr>
        <w:rPr>
          <w:b/>
          <w:bCs/>
        </w:rPr>
      </w:pPr>
      <w:r w:rsidRPr="009A0246">
        <w:rPr>
          <w:b/>
          <w:bCs/>
        </w:rPr>
        <w:t>Beregningsgrundlaget for vejafgiften</w:t>
      </w:r>
    </w:p>
    <w:p w14:paraId="0949344E" w14:textId="2AD8E56D" w:rsidR="009A0246" w:rsidRPr="009A0246" w:rsidRDefault="009A0246" w:rsidP="009A0246">
      <w:r w:rsidRPr="009A0246">
        <w:t>Vejafgiften er baseret på vores lastbilers CO2-emissionsklasse, vægt, hvor og hvor langt vores lastbiler kører</w:t>
      </w:r>
      <w:r>
        <w:t xml:space="preserve">. </w:t>
      </w:r>
      <w:r w:rsidRPr="009A0246">
        <w:t>Afgiften gælder på størstedelen af statsvejnet fra 2025 og hele det offentlige vejnet fra 2028 - og dermed alle vores, og vores samarbejdspartneres, lastbilskørsler.</w:t>
      </w:r>
    </w:p>
    <w:p w14:paraId="36C263C4" w14:textId="77777777" w:rsidR="009A0246" w:rsidRPr="009A0246" w:rsidRDefault="009A0246" w:rsidP="009A0246">
      <w:r w:rsidRPr="009A0246">
        <w:t>Vi håber der er forståelse for dette tiltag, som udelukkende dækker de meromkostninger, vi bliver ramt af.</w:t>
      </w:r>
    </w:p>
    <w:p w14:paraId="5A7A245A" w14:textId="77777777" w:rsidR="009A0246" w:rsidRPr="009A0246" w:rsidRDefault="009A0246" w:rsidP="009A0246"/>
    <w:p w14:paraId="4BF8EC1D" w14:textId="7219A4B6" w:rsidR="009A0246" w:rsidRDefault="009A0246">
      <w:r w:rsidRPr="009A0246">
        <w:t>Ræk endelig ud til jeres</w:t>
      </w:r>
      <w:r w:rsidR="00C0695E">
        <w:t xml:space="preserve"> normale kontaktperson</w:t>
      </w:r>
      <w:r w:rsidRPr="009A0246">
        <w:t xml:space="preserve"> eller Kundeservice på </w:t>
      </w:r>
      <w:r>
        <w:t>58500304</w:t>
      </w:r>
      <w:r w:rsidRPr="009A0246">
        <w:t>, hvis der er spørgsmål.</w:t>
      </w:r>
    </w:p>
    <w:sectPr w:rsidR="009A0246">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757B41"/>
    <w:multiLevelType w:val="hybridMultilevel"/>
    <w:tmpl w:val="798C54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6738012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246"/>
    <w:rsid w:val="00007C3D"/>
    <w:rsid w:val="002D4065"/>
    <w:rsid w:val="003426A0"/>
    <w:rsid w:val="009A0246"/>
    <w:rsid w:val="00A75E34"/>
    <w:rsid w:val="00C0695E"/>
    <w:rsid w:val="00C65585"/>
    <w:rsid w:val="00EE2B9E"/>
    <w:rsid w:val="00EE7151"/>
    <w:rsid w:val="00F1754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B0798"/>
  <w15:chartTrackingRefBased/>
  <w15:docId w15:val="{2FA85D79-1ED2-40A6-ABC4-DED43317C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A0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9A0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9A0246"/>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9A0246"/>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9A0246"/>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9A0246"/>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9A0246"/>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9A0246"/>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9A0246"/>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9A024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9A024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9A0246"/>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9A0246"/>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9A0246"/>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9A0246"/>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9A0246"/>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9A0246"/>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9A0246"/>
    <w:rPr>
      <w:rFonts w:eastAsiaTheme="majorEastAsia" w:cstheme="majorBidi"/>
      <w:color w:val="272727" w:themeColor="text1" w:themeTint="D8"/>
    </w:rPr>
  </w:style>
  <w:style w:type="paragraph" w:styleId="Titel">
    <w:name w:val="Title"/>
    <w:basedOn w:val="Normal"/>
    <w:next w:val="Normal"/>
    <w:link w:val="TitelTegn"/>
    <w:uiPriority w:val="10"/>
    <w:qFormat/>
    <w:rsid w:val="009A0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9A024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9A0246"/>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9A0246"/>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9A0246"/>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9A0246"/>
    <w:rPr>
      <w:i/>
      <w:iCs/>
      <w:color w:val="404040" w:themeColor="text1" w:themeTint="BF"/>
    </w:rPr>
  </w:style>
  <w:style w:type="paragraph" w:styleId="Listeafsnit">
    <w:name w:val="List Paragraph"/>
    <w:basedOn w:val="Normal"/>
    <w:uiPriority w:val="34"/>
    <w:qFormat/>
    <w:rsid w:val="009A0246"/>
    <w:pPr>
      <w:ind w:left="720"/>
      <w:contextualSpacing/>
    </w:pPr>
  </w:style>
  <w:style w:type="character" w:styleId="Kraftigfremhvning">
    <w:name w:val="Intense Emphasis"/>
    <w:basedOn w:val="Standardskrifttypeiafsnit"/>
    <w:uiPriority w:val="21"/>
    <w:qFormat/>
    <w:rsid w:val="009A0246"/>
    <w:rPr>
      <w:i/>
      <w:iCs/>
      <w:color w:val="0F4761" w:themeColor="accent1" w:themeShade="BF"/>
    </w:rPr>
  </w:style>
  <w:style w:type="paragraph" w:styleId="Strktcitat">
    <w:name w:val="Intense Quote"/>
    <w:basedOn w:val="Normal"/>
    <w:next w:val="Normal"/>
    <w:link w:val="StrktcitatTegn"/>
    <w:uiPriority w:val="30"/>
    <w:qFormat/>
    <w:rsid w:val="009A0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9A0246"/>
    <w:rPr>
      <w:i/>
      <w:iCs/>
      <w:color w:val="0F4761" w:themeColor="accent1" w:themeShade="BF"/>
    </w:rPr>
  </w:style>
  <w:style w:type="character" w:styleId="Kraftighenvisning">
    <w:name w:val="Intense Reference"/>
    <w:basedOn w:val="Standardskrifttypeiafsnit"/>
    <w:uiPriority w:val="32"/>
    <w:qFormat/>
    <w:rsid w:val="009A0246"/>
    <w:rPr>
      <w:b/>
      <w:bCs/>
      <w:smallCaps/>
      <w:color w:val="0F4761" w:themeColor="accent1" w:themeShade="BF"/>
      <w:spacing w:val="5"/>
    </w:rPr>
  </w:style>
  <w:style w:type="character" w:styleId="Kommentarhenvisning">
    <w:name w:val="annotation reference"/>
    <w:basedOn w:val="Standardskrifttypeiafsnit"/>
    <w:uiPriority w:val="99"/>
    <w:semiHidden/>
    <w:unhideWhenUsed/>
    <w:rsid w:val="009A0246"/>
    <w:rPr>
      <w:sz w:val="16"/>
      <w:szCs w:val="16"/>
    </w:rPr>
  </w:style>
  <w:style w:type="paragraph" w:styleId="Kommentartekst">
    <w:name w:val="annotation text"/>
    <w:basedOn w:val="Normal"/>
    <w:link w:val="KommentartekstTegn"/>
    <w:uiPriority w:val="99"/>
    <w:unhideWhenUsed/>
    <w:rsid w:val="009A0246"/>
    <w:pPr>
      <w:spacing w:line="240" w:lineRule="auto"/>
    </w:pPr>
    <w:rPr>
      <w:sz w:val="20"/>
      <w:szCs w:val="20"/>
    </w:rPr>
  </w:style>
  <w:style w:type="character" w:customStyle="1" w:styleId="KommentartekstTegn">
    <w:name w:val="Kommentartekst Tegn"/>
    <w:basedOn w:val="Standardskrifttypeiafsnit"/>
    <w:link w:val="Kommentartekst"/>
    <w:uiPriority w:val="99"/>
    <w:rsid w:val="009A02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1041</TotalTime>
  <Pages>1</Pages>
  <Words>301</Words>
  <Characters>1842</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Dagrofa ApS</Company>
  <LinksUpToDate>false</LinksUpToDate>
  <CharactersWithSpaces>2139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Skov-Jespersen</dc:creator>
  <cp:keywords/>
  <dc:description/>
  <cp:lastModifiedBy>Stefan Skov-Jespersen</cp:lastModifiedBy>
  <cp:revision>4</cp:revision>
  <cp:lastPrinted>2024-12-19T09:44:00Z</cp:lastPrinted>
  <dcterms:created xsi:type="dcterms:W3CDTF">2024-12-13T08:57:00Z</dcterms:created>
  <dcterms:modified xsi:type="dcterms:W3CDTF">2024-12-19T09:46:00Z</dcterms:modified>
</cp:coreProperties>
</file>